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67" w:rsidRDefault="006C7C67" w:rsidP="006C7C67">
      <w:pPr>
        <w:shd w:val="clear" w:color="auto" w:fill="F8F8F8"/>
        <w:spacing w:after="300" w:line="360" w:lineRule="atLeast"/>
        <w:rPr>
          <w:rFonts w:ascii="Open Sans" w:hAnsi="Open Sans" w:cs="Open Sans"/>
          <w:color w:val="252525"/>
          <w:sz w:val="21"/>
          <w:szCs w:val="21"/>
          <w:lang w:eastAsia="tr-TR"/>
        </w:rPr>
      </w:pPr>
      <w:r>
        <w:rPr>
          <w:rFonts w:ascii="Open Sans" w:hAnsi="Open Sans" w:cs="Open Sans"/>
          <w:color w:val="252525"/>
          <w:sz w:val="21"/>
          <w:szCs w:val="21"/>
          <w:lang w:eastAsia="tr-TR"/>
        </w:rPr>
        <w:t>Değerli Yatırımcılarımız,</w:t>
      </w:r>
    </w:p>
    <w:p w:rsidR="006C7C67" w:rsidRDefault="006C7C67" w:rsidP="006C7C67">
      <w:pPr>
        <w:shd w:val="clear" w:color="auto" w:fill="F8F8F8"/>
        <w:spacing w:after="300" w:line="360" w:lineRule="atLeast"/>
        <w:rPr>
          <w:rFonts w:ascii="Open Sans" w:hAnsi="Open Sans" w:cs="Open Sans"/>
          <w:color w:val="252525"/>
          <w:sz w:val="21"/>
          <w:szCs w:val="21"/>
          <w:lang w:eastAsia="tr-TR"/>
        </w:rPr>
      </w:pPr>
      <w:r>
        <w:rPr>
          <w:rFonts w:ascii="Open Sans" w:hAnsi="Open Sans" w:cs="Open Sans"/>
          <w:color w:val="252525"/>
          <w:sz w:val="21"/>
          <w:szCs w:val="21"/>
          <w:lang w:eastAsia="tr-TR"/>
        </w:rPr>
        <w:t>Sermaye Piyasası Kurulu’nun 06.02.2023 tarihi saat 09:52’de KAP</w:t>
      </w:r>
      <w:r>
        <w:rPr>
          <w:rFonts w:ascii="Open Sans" w:hAnsi="Open Sans" w:cs="Open Sans"/>
          <w:color w:val="252525"/>
          <w:sz w:val="21"/>
          <w:szCs w:val="21"/>
          <w:lang w:eastAsia="tr-TR"/>
        </w:rPr>
        <w:t xml:space="preserve"> </w:t>
      </w:r>
      <w:bookmarkStart w:id="0" w:name="_GoBack"/>
      <w:bookmarkEnd w:id="0"/>
      <w:r>
        <w:rPr>
          <w:rFonts w:ascii="Open Sans" w:hAnsi="Open Sans" w:cs="Open Sans"/>
          <w:color w:val="252525"/>
          <w:sz w:val="21"/>
          <w:szCs w:val="21"/>
          <w:lang w:eastAsia="tr-TR"/>
        </w:rPr>
        <w:t>’ta yayımlanan Duyurusu aşağıda yer almaktadır:</w:t>
      </w:r>
    </w:p>
    <w:p w:rsidR="006C7C67" w:rsidRDefault="006C7C67" w:rsidP="006C7C67">
      <w:pPr>
        <w:shd w:val="clear" w:color="auto" w:fill="F8F8F8"/>
        <w:spacing w:line="360" w:lineRule="atLeast"/>
        <w:rPr>
          <w:rFonts w:ascii="Open Sans" w:hAnsi="Open Sans" w:cs="Open Sans"/>
          <w:color w:val="252525"/>
          <w:sz w:val="21"/>
          <w:szCs w:val="21"/>
          <w:lang w:eastAsia="tr-TR"/>
        </w:rPr>
      </w:pPr>
      <w:r>
        <w:rPr>
          <w:rFonts w:ascii="Open Sans" w:hAnsi="Open Sans" w:cs="Open Sans"/>
          <w:color w:val="252525"/>
          <w:sz w:val="21"/>
          <w:szCs w:val="21"/>
          <w:lang w:eastAsia="tr-TR"/>
        </w:rPr>
        <w:t>“</w:t>
      </w:r>
      <w:r>
        <w:rPr>
          <w:rFonts w:ascii="Open Sans" w:hAnsi="Open Sans" w:cs="Open Sans"/>
          <w:i/>
          <w:iCs/>
          <w:color w:val="252525"/>
          <w:sz w:val="21"/>
          <w:szCs w:val="21"/>
          <w:lang w:eastAsia="tr-TR"/>
        </w:rPr>
        <w:t xml:space="preserve">6362 sayılı Sermaye Piyasası Kanunu’nun (SPK) 1 inci maddesi çerçevesinde, sermaye piyasalarının güvenilir, şeffaf, istikrarlı bir ortamda işleyişinin sağlanması ile yatırımcıların hak ve yararlarının korunmasını </w:t>
      </w:r>
      <w:proofErr w:type="spellStart"/>
      <w:r>
        <w:rPr>
          <w:rFonts w:ascii="Open Sans" w:hAnsi="Open Sans" w:cs="Open Sans"/>
          <w:i/>
          <w:iCs/>
          <w:color w:val="252525"/>
          <w:sz w:val="21"/>
          <w:szCs w:val="21"/>
          <w:lang w:eastAsia="tr-TR"/>
        </w:rPr>
        <w:t>teminen</w:t>
      </w:r>
      <w:proofErr w:type="spellEnd"/>
      <w:r>
        <w:rPr>
          <w:rFonts w:ascii="Open Sans" w:hAnsi="Open Sans" w:cs="Open Sans"/>
          <w:i/>
          <w:iCs/>
          <w:color w:val="252525"/>
          <w:sz w:val="21"/>
          <w:szCs w:val="21"/>
          <w:lang w:eastAsia="tr-TR"/>
        </w:rPr>
        <w:t>, SPK</w:t>
      </w:r>
      <w:r>
        <w:rPr>
          <w:rFonts w:ascii="Open Sans" w:hAnsi="Open Sans" w:cs="Open Sans"/>
          <w:i/>
          <w:iCs/>
          <w:color w:val="252525"/>
          <w:sz w:val="21"/>
          <w:szCs w:val="21"/>
          <w:lang w:eastAsia="tr-TR"/>
        </w:rPr>
        <w:t xml:space="preserve"> </w:t>
      </w:r>
      <w:r>
        <w:rPr>
          <w:rFonts w:ascii="Open Sans" w:hAnsi="Open Sans" w:cs="Open Sans"/>
          <w:i/>
          <w:iCs/>
          <w:color w:val="252525"/>
          <w:sz w:val="21"/>
          <w:szCs w:val="21"/>
          <w:lang w:eastAsia="tr-TR"/>
        </w:rPr>
        <w:t>’</w:t>
      </w:r>
      <w:proofErr w:type="spellStart"/>
      <w:r>
        <w:rPr>
          <w:rFonts w:ascii="Open Sans" w:hAnsi="Open Sans" w:cs="Open Sans"/>
          <w:i/>
          <w:iCs/>
          <w:color w:val="252525"/>
          <w:sz w:val="21"/>
          <w:szCs w:val="21"/>
          <w:lang w:eastAsia="tr-TR"/>
        </w:rPr>
        <w:t>n</w:t>
      </w:r>
      <w:r>
        <w:rPr>
          <w:rFonts w:ascii="Open Sans" w:hAnsi="Open Sans" w:cs="Open Sans"/>
          <w:i/>
          <w:iCs/>
          <w:color w:val="252525"/>
          <w:sz w:val="21"/>
          <w:szCs w:val="21"/>
          <w:lang w:eastAsia="tr-TR"/>
        </w:rPr>
        <w:t>ı</w:t>
      </w:r>
      <w:r>
        <w:rPr>
          <w:rFonts w:ascii="Open Sans" w:hAnsi="Open Sans" w:cs="Open Sans"/>
          <w:i/>
          <w:iCs/>
          <w:color w:val="252525"/>
          <w:sz w:val="21"/>
          <w:szCs w:val="21"/>
          <w:lang w:eastAsia="tr-TR"/>
        </w:rPr>
        <w:t>n</w:t>
      </w:r>
      <w:proofErr w:type="spellEnd"/>
      <w:r>
        <w:rPr>
          <w:rFonts w:ascii="Open Sans" w:hAnsi="Open Sans" w:cs="Open Sans"/>
          <w:i/>
          <w:iCs/>
          <w:color w:val="252525"/>
          <w:sz w:val="21"/>
          <w:szCs w:val="21"/>
          <w:lang w:eastAsia="tr-TR"/>
        </w:rPr>
        <w:t xml:space="preserve"> 128/1-(a) maddesine dayanarak, Borsa İstanbul A.Ş pay piyasalarında 06.02.2023 tarihinden itibaren geçici olarak</w:t>
      </w:r>
      <w:r>
        <w:rPr>
          <w:i/>
          <w:iCs/>
          <w:color w:val="252525"/>
          <w:sz w:val="21"/>
          <w:szCs w:val="21"/>
          <w:lang w:eastAsia="tr-TR"/>
        </w:rPr>
        <w:t>;</w:t>
      </w:r>
      <w:r>
        <w:rPr>
          <w:rFonts w:ascii="Open Sans" w:hAnsi="Open Sans" w:cs="Open Sans"/>
          <w:i/>
          <w:iCs/>
          <w:color w:val="252525"/>
          <w:sz w:val="21"/>
          <w:szCs w:val="21"/>
          <w:lang w:eastAsia="tr-TR"/>
        </w:rPr>
        <w:t> </w:t>
      </w:r>
    </w:p>
    <w:p w:rsidR="006C7C67" w:rsidRDefault="006C7C67" w:rsidP="006C7C67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ascii="Open Sans" w:eastAsia="Times New Roman" w:hAnsi="Open Sans" w:cs="Open Sans"/>
          <w:color w:val="252525"/>
          <w:sz w:val="21"/>
          <w:szCs w:val="21"/>
          <w:lang w:eastAsia="tr-TR"/>
        </w:rPr>
      </w:pPr>
      <w:r>
        <w:rPr>
          <w:rFonts w:ascii="Open Sans" w:eastAsia="Times New Roman" w:hAnsi="Open Sans" w:cs="Open Sans"/>
          <w:i/>
          <w:iCs/>
          <w:color w:val="252525"/>
          <w:sz w:val="21"/>
          <w:szCs w:val="21"/>
          <w:lang w:eastAsia="tr-TR"/>
        </w:rPr>
        <w:t>Açığa satış işlemlerinin yasaklanmasına, gün içinde açığa satış tuşuna basılmadan yapılan ve aynı gün içinde kapatılan pozisyonların da söz konusu yasak kapsamında olduğu hususunda yatırımcıların ve yatırım kuruluşlarının bilgilendirilmesine, </w:t>
      </w:r>
    </w:p>
    <w:p w:rsidR="006C7C67" w:rsidRDefault="006C7C67" w:rsidP="006C7C67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ascii="Open Sans" w:eastAsia="Times New Roman" w:hAnsi="Open Sans" w:cs="Open Sans"/>
          <w:color w:val="252525"/>
          <w:sz w:val="21"/>
          <w:szCs w:val="21"/>
          <w:lang w:eastAsia="tr-TR"/>
        </w:rPr>
      </w:pPr>
      <w:r>
        <w:rPr>
          <w:rFonts w:ascii="Open Sans" w:eastAsia="Times New Roman" w:hAnsi="Open Sans" w:cs="Open Sans"/>
          <w:i/>
          <w:iCs/>
          <w:color w:val="252525"/>
          <w:sz w:val="21"/>
          <w:szCs w:val="21"/>
          <w:lang w:eastAsia="tr-TR"/>
        </w:rPr>
        <w:t>Yatırımcılar tarafından satışa konu edilecek paylar için depo şartı uygulanmasına,</w:t>
      </w:r>
    </w:p>
    <w:p w:rsidR="006C7C67" w:rsidRDefault="006C7C67" w:rsidP="006C7C67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ascii="Open Sans" w:eastAsia="Times New Roman" w:hAnsi="Open Sans" w:cs="Open Sans"/>
          <w:color w:val="252525"/>
          <w:sz w:val="21"/>
          <w:szCs w:val="21"/>
          <w:lang w:eastAsia="tr-TR"/>
        </w:rPr>
      </w:pPr>
      <w:r>
        <w:rPr>
          <w:rFonts w:ascii="Open Sans" w:eastAsia="Times New Roman" w:hAnsi="Open Sans" w:cs="Open Sans"/>
          <w:i/>
          <w:iCs/>
          <w:color w:val="252525"/>
          <w:sz w:val="21"/>
          <w:szCs w:val="21"/>
          <w:lang w:eastAsia="tr-TR"/>
        </w:rPr>
        <w:t>Mülkiyetinde payı bulunan yatırımcıların, söz konusu kıymetlerin satışını sadece ilgili kıymetlerin bulunduğu yatırım kuruluşları üzerinden yapabilmesine,</w:t>
      </w:r>
    </w:p>
    <w:p w:rsidR="006C7C67" w:rsidRDefault="006C7C67" w:rsidP="006C7C67">
      <w:pPr>
        <w:numPr>
          <w:ilvl w:val="0"/>
          <w:numId w:val="1"/>
        </w:numPr>
        <w:shd w:val="clear" w:color="auto" w:fill="F8F8F8"/>
        <w:spacing w:before="100" w:beforeAutospacing="1"/>
        <w:rPr>
          <w:rFonts w:ascii="Open Sans" w:eastAsia="Times New Roman" w:hAnsi="Open Sans" w:cs="Open Sans"/>
          <w:color w:val="252525"/>
          <w:sz w:val="21"/>
          <w:szCs w:val="21"/>
          <w:lang w:eastAsia="tr-TR"/>
        </w:rPr>
      </w:pPr>
      <w:r>
        <w:rPr>
          <w:rFonts w:ascii="Open Sans" w:eastAsia="Times New Roman" w:hAnsi="Open Sans" w:cs="Open Sans"/>
          <w:i/>
          <w:iCs/>
          <w:color w:val="252525"/>
          <w:sz w:val="21"/>
          <w:szCs w:val="21"/>
          <w:lang w:eastAsia="tr-TR"/>
        </w:rPr>
        <w:t>Kurulumuz kararına uyumun kontrol ve takibinde sorumluluğun yatırım kuruluşlarında olduğunun hatırlatılmasına</w:t>
      </w:r>
    </w:p>
    <w:p w:rsidR="006C7C67" w:rsidRDefault="006C7C67" w:rsidP="006C7C67">
      <w:pPr>
        <w:shd w:val="clear" w:color="auto" w:fill="F8F8F8"/>
        <w:spacing w:line="360" w:lineRule="atLeast"/>
        <w:rPr>
          <w:rFonts w:ascii="Open Sans" w:hAnsi="Open Sans" w:cs="Open Sans"/>
          <w:i/>
          <w:iCs/>
          <w:color w:val="252525"/>
          <w:sz w:val="21"/>
          <w:szCs w:val="21"/>
          <w:lang w:eastAsia="tr-TR"/>
        </w:rPr>
      </w:pPr>
      <w:proofErr w:type="gramStart"/>
      <w:r>
        <w:rPr>
          <w:rFonts w:ascii="Open Sans" w:hAnsi="Open Sans" w:cs="Open Sans"/>
          <w:i/>
          <w:iCs/>
          <w:color w:val="252525"/>
          <w:sz w:val="21"/>
          <w:szCs w:val="21"/>
          <w:lang w:eastAsia="tr-TR"/>
        </w:rPr>
        <w:t>karar</w:t>
      </w:r>
      <w:proofErr w:type="gramEnd"/>
      <w:r>
        <w:rPr>
          <w:rFonts w:ascii="Open Sans" w:hAnsi="Open Sans" w:cs="Open Sans"/>
          <w:i/>
          <w:iCs/>
          <w:color w:val="252525"/>
          <w:sz w:val="21"/>
          <w:szCs w:val="21"/>
          <w:lang w:eastAsia="tr-TR"/>
        </w:rPr>
        <w:t xml:space="preserve"> verilmiştir.”</w:t>
      </w:r>
    </w:p>
    <w:p w:rsidR="006C7C67" w:rsidRDefault="006C7C67" w:rsidP="006C7C67">
      <w:pPr>
        <w:shd w:val="clear" w:color="auto" w:fill="F8F8F8"/>
        <w:spacing w:line="360" w:lineRule="atLeast"/>
        <w:rPr>
          <w:rFonts w:ascii="Open Sans" w:hAnsi="Open Sans" w:cs="Open Sans"/>
          <w:color w:val="252525"/>
          <w:sz w:val="21"/>
          <w:szCs w:val="21"/>
          <w:lang w:eastAsia="tr-TR"/>
        </w:rPr>
      </w:pPr>
    </w:p>
    <w:p w:rsidR="006C7C67" w:rsidRDefault="006C7C67" w:rsidP="006C7C67">
      <w:pPr>
        <w:shd w:val="clear" w:color="auto" w:fill="F8F8F8"/>
        <w:spacing w:line="360" w:lineRule="atLeast"/>
        <w:rPr>
          <w:rFonts w:ascii="Open Sans" w:hAnsi="Open Sans" w:cs="Open Sans"/>
          <w:color w:val="252525"/>
          <w:sz w:val="21"/>
          <w:szCs w:val="21"/>
          <w:lang w:eastAsia="tr-TR"/>
        </w:rPr>
      </w:pPr>
      <w:r>
        <w:rPr>
          <w:rFonts w:ascii="Open Sans" w:hAnsi="Open Sans" w:cs="Open Sans"/>
          <w:color w:val="252525"/>
          <w:sz w:val="21"/>
          <w:szCs w:val="21"/>
          <w:lang w:eastAsia="tr-TR"/>
        </w:rPr>
        <w:t>SPK’nın yukarıdaki Duyurusu</w:t>
      </w:r>
      <w:r>
        <w:rPr>
          <w:rFonts w:ascii="Open Sans" w:hAnsi="Open Sans" w:cs="Open Sans"/>
          <w:color w:val="252525"/>
          <w:sz w:val="21"/>
          <w:szCs w:val="21"/>
          <w:lang w:eastAsia="tr-TR"/>
        </w:rPr>
        <w:t xml:space="preserve"> </w:t>
      </w:r>
      <w:r>
        <w:rPr>
          <w:rFonts w:ascii="Open Sans" w:hAnsi="Open Sans" w:cs="Open Sans"/>
          <w:color w:val="252525"/>
          <w:sz w:val="21"/>
          <w:szCs w:val="21"/>
          <w:lang w:eastAsia="tr-TR"/>
        </w:rPr>
        <w:t>’n</w:t>
      </w:r>
      <w:r>
        <w:rPr>
          <w:rFonts w:ascii="Open Sans" w:hAnsi="Open Sans" w:cs="Open Sans"/>
          <w:color w:val="252525"/>
          <w:sz w:val="21"/>
          <w:szCs w:val="21"/>
          <w:lang w:eastAsia="tr-TR"/>
        </w:rPr>
        <w:t xml:space="preserve"> </w:t>
      </w:r>
      <w:r>
        <w:rPr>
          <w:rFonts w:ascii="Open Sans" w:hAnsi="Open Sans" w:cs="Open Sans"/>
          <w:color w:val="252525"/>
          <w:sz w:val="21"/>
          <w:szCs w:val="21"/>
          <w:lang w:eastAsia="tr-TR"/>
        </w:rPr>
        <w:t>da yer alan kurallara uygun işlem yapılması  hususunu bilgilerinize sunarız.</w:t>
      </w:r>
    </w:p>
    <w:p w:rsidR="00CE10E8" w:rsidRDefault="006C7C67"/>
    <w:sectPr w:rsidR="00CE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9458C"/>
    <w:multiLevelType w:val="multilevel"/>
    <w:tmpl w:val="92D0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7"/>
    <w:rsid w:val="006C7C67"/>
    <w:rsid w:val="006D0BD1"/>
    <w:rsid w:val="0081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1E85"/>
  <w15:chartTrackingRefBased/>
  <w15:docId w15:val="{4409D728-57BA-44AE-9734-0284550F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C67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8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bulent tekin</dc:creator>
  <cp:keywords/>
  <dc:description/>
  <cp:lastModifiedBy>bulent tekin</cp:lastModifiedBy>
  <cp:revision>1</cp:revision>
  <dcterms:created xsi:type="dcterms:W3CDTF">2023-02-09T07:08:00Z</dcterms:created>
  <dcterms:modified xsi:type="dcterms:W3CDTF">2023-02-09T07:10:00Z</dcterms:modified>
</cp:coreProperties>
</file>